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AF5" w:rsidRDefault="00F73AF5" w:rsidP="00F73AF5">
      <w:pPr>
        <w:pStyle w:val="a5"/>
        <w:shd w:val="clear" w:color="auto" w:fill="FCFCFC"/>
        <w:spacing w:before="0" w:beforeAutospacing="0" w:after="0" w:afterAutospacing="0" w:line="585" w:lineRule="atLeast"/>
        <w:rPr>
          <w:rFonts w:ascii="仿宋" w:eastAsia="仿宋" w:hAnsi="仿宋" w:cs="仿宋"/>
          <w:bCs/>
          <w:color w:val="333333"/>
          <w:sz w:val="32"/>
          <w:szCs w:val="32"/>
        </w:rPr>
      </w:pPr>
      <w:r>
        <w:rPr>
          <w:rFonts w:ascii="CESI小标宋-GB2312" w:eastAsia="CESI小标宋-GB2312" w:hAnsi="CESI小标宋-GB2312" w:cs="CESI小标宋-GB2312" w:hint="eastAsia"/>
          <w:bCs/>
          <w:color w:val="333333"/>
          <w:sz w:val="32"/>
          <w:szCs w:val="32"/>
        </w:rPr>
        <w:t>附件1</w:t>
      </w:r>
    </w:p>
    <w:p w:rsidR="00E13804" w:rsidRDefault="00E13804" w:rsidP="00E13804">
      <w:pPr>
        <w:pStyle w:val="a5"/>
        <w:shd w:val="clear" w:color="auto" w:fill="FCFCFC"/>
        <w:spacing w:before="0" w:beforeAutospacing="0" w:after="0" w:afterAutospacing="0" w:line="585" w:lineRule="atLeast"/>
        <w:jc w:val="center"/>
        <w:rPr>
          <w:rFonts w:hint="eastAsia"/>
          <w:b/>
          <w:color w:val="333333"/>
          <w:sz w:val="44"/>
          <w:szCs w:val="44"/>
        </w:rPr>
      </w:pPr>
    </w:p>
    <w:p w:rsidR="00F73AF5" w:rsidRDefault="00E13804" w:rsidP="00E13804">
      <w:pPr>
        <w:pStyle w:val="a5"/>
        <w:shd w:val="clear" w:color="auto" w:fill="FCFCFC"/>
        <w:spacing w:before="0" w:beforeAutospacing="0" w:after="0" w:afterAutospacing="0" w:line="585" w:lineRule="atLeast"/>
        <w:jc w:val="center"/>
        <w:rPr>
          <w:b/>
          <w:color w:val="333333"/>
          <w:sz w:val="44"/>
          <w:szCs w:val="44"/>
        </w:rPr>
      </w:pPr>
      <w:r w:rsidRPr="00E13804">
        <w:rPr>
          <w:rFonts w:hint="eastAsia"/>
          <w:b/>
          <w:color w:val="333333"/>
          <w:sz w:val="44"/>
          <w:szCs w:val="44"/>
        </w:rPr>
        <w:t>注册计量师职业资格考试</w:t>
      </w:r>
      <w:r w:rsidR="00F73AF5">
        <w:rPr>
          <w:rFonts w:hint="eastAsia"/>
          <w:b/>
          <w:color w:val="333333"/>
          <w:sz w:val="44"/>
          <w:szCs w:val="44"/>
        </w:rPr>
        <w:t>报考条件</w:t>
      </w:r>
    </w:p>
    <w:p w:rsidR="00E13804" w:rsidRDefault="00E13804" w:rsidP="00F73AF5">
      <w:pPr>
        <w:pStyle w:val="a5"/>
        <w:shd w:val="clear" w:color="auto" w:fill="FCFCFC"/>
        <w:spacing w:before="0" w:beforeAutospacing="0" w:after="0" w:afterAutospacing="0" w:line="585" w:lineRule="atLeast"/>
        <w:ind w:firstLine="645"/>
        <w:rPr>
          <w:rFonts w:ascii="仿宋" w:eastAsia="仿宋" w:hAnsi="仿宋" w:hint="eastAsia"/>
          <w:color w:val="333333"/>
          <w:sz w:val="28"/>
          <w:szCs w:val="28"/>
        </w:rPr>
      </w:pP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凡符合《市场监管总局 人力资源社会保障部关于印发〈注册计量师职业资格制度规定〉〈注册计量师职业资格考试实施办法〉的通知》（国市监计量〔2019〕197号）文件规定报考条件的人员，均可报名参加注册计量师职业资格考试。</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（一）按照《人力资源社会保障部关于降低或取消部分准入类职业资格考试工作年限要求有关事项的通知》（人社部发〔2022〕8号）要求，自2022年起，注册计量师（一级）职业资格考试工作年限要求调整如下：</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1.取得理学或工学门类专业大学专科学历，从事计量技术工作满4年。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2.取得理学或工学门类专业大学本科学历，从事计量技术工作满3年。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3.取得理学或工学门类专业双学士学位或研究生班毕业，从事计量技术工作满2年。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4.取得理学或工学门类专业硕士及以上学位，从事计量技术工作满1年。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5.取得其他学科门类专业相应学历、学位的人员，其从事计量技术工作的最低年限相应增加1年。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lastRenderedPageBreak/>
        <w:t>6．已取得工程系列或自然科学研究系列高级职称的考生，可免试《计量法律法规及综合知识》科目，只参加《测量数据处理与计量专业实务》和《计量专业案例分析》2个科目的考试。</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（二）二级注册计量师职业资格考试报名及免试条件：</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1.取得中专及以上学历或学位，从事计量技术工作满1年。</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2.取得原各级质量技术监督部门颁发的《计量检定员证》的考生，可免试《计量专业实物与案例分析》科目，只参加《计量法律法规及综合知识》科目。</w:t>
      </w:r>
    </w:p>
    <w:p w:rsidR="00F73AF5" w:rsidRDefault="00F73AF5" w:rsidP="00F73AF5">
      <w:pPr>
        <w:pStyle w:val="a5"/>
        <w:shd w:val="clear" w:color="auto" w:fill="FCFCFC"/>
        <w:spacing w:before="0" w:beforeAutospacing="0" w:after="0" w:afterAutospacing="0" w:line="585" w:lineRule="atLeast"/>
        <w:ind w:firstLine="645"/>
        <w:rPr>
          <w:rFonts w:ascii="仿宋" w:eastAsia="仿宋" w:hAnsi="仿宋"/>
          <w:color w:val="333333"/>
          <w:sz w:val="28"/>
          <w:szCs w:val="28"/>
        </w:rPr>
      </w:pPr>
      <w:r>
        <w:rPr>
          <w:rFonts w:ascii="仿宋" w:eastAsia="仿宋" w:hAnsi="仿宋" w:hint="eastAsia"/>
          <w:color w:val="333333"/>
          <w:sz w:val="28"/>
          <w:szCs w:val="28"/>
        </w:rPr>
        <w:t>（三）符合报名条件的香港、澳门和台湾居民可以申请参加注册计量师职业资格考试。香港、澳门和台湾居民持内地高等学校毕业证书报考的，可以直接填报相关信息；持香港、澳门和台湾地区或者国外高等学校学历、学位报考的，其学历、学位须经教育部留学服务中心认证。</w:t>
      </w:r>
    </w:p>
    <w:p w:rsidR="00993D79" w:rsidRDefault="00F73AF5" w:rsidP="00F73AF5">
      <w:r>
        <w:rPr>
          <w:rFonts w:ascii="仿宋" w:eastAsia="仿宋" w:hAnsi="仿宋" w:hint="eastAsia"/>
          <w:color w:val="333333"/>
          <w:sz w:val="28"/>
          <w:szCs w:val="28"/>
        </w:rPr>
        <w:t>（四）工作年限按照报考人员自参加工作之日起累计从事工作或从事计量技术工作时间的总和计算，工作年限计算截止至</w:t>
      </w:r>
      <w:r>
        <w:rPr>
          <w:rFonts w:ascii="仿宋" w:eastAsia="仿宋" w:hAnsi="仿宋"/>
          <w:color w:val="333333"/>
          <w:sz w:val="28"/>
          <w:szCs w:val="28"/>
        </w:rPr>
        <w:t>2025</w:t>
      </w:r>
      <w:r>
        <w:rPr>
          <w:rFonts w:ascii="仿宋" w:eastAsia="仿宋" w:hAnsi="仿宋" w:hint="eastAsia"/>
          <w:color w:val="333333"/>
          <w:sz w:val="28"/>
          <w:szCs w:val="28"/>
        </w:rPr>
        <w:t>年12月31日。</w:t>
      </w:r>
    </w:p>
    <w:sectPr w:rsidR="00993D79" w:rsidSect="00D66C1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2C86" w:rsidRDefault="00932C86" w:rsidP="00F73AF5">
      <w:r>
        <w:separator/>
      </w:r>
    </w:p>
  </w:endnote>
  <w:endnote w:type="continuationSeparator" w:id="1">
    <w:p w:rsidR="00932C86" w:rsidRDefault="00932C86" w:rsidP="00F73AF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ESI小标宋-GB2312">
    <w:altName w:val="微软雅黑"/>
    <w:charset w:val="86"/>
    <w:family w:val="auto"/>
    <w:pitch w:val="default"/>
    <w:sig w:usb0="00000000" w:usb1="084F6CF8" w:usb2="00000010" w:usb3="00000000" w:csb0="0004000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2C86" w:rsidRDefault="00932C86" w:rsidP="00F73AF5">
      <w:r>
        <w:separator/>
      </w:r>
    </w:p>
  </w:footnote>
  <w:footnote w:type="continuationSeparator" w:id="1">
    <w:p w:rsidR="00932C86" w:rsidRDefault="00932C86" w:rsidP="00F73AF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3AF5"/>
    <w:rsid w:val="00932C86"/>
    <w:rsid w:val="00993D79"/>
    <w:rsid w:val="00D66C17"/>
    <w:rsid w:val="00E13804"/>
    <w:rsid w:val="00F73AF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3AF5"/>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73AF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F73AF5"/>
    <w:rPr>
      <w:sz w:val="18"/>
      <w:szCs w:val="18"/>
    </w:rPr>
  </w:style>
  <w:style w:type="paragraph" w:styleId="a4">
    <w:name w:val="footer"/>
    <w:basedOn w:val="a"/>
    <w:link w:val="Char0"/>
    <w:uiPriority w:val="99"/>
    <w:semiHidden/>
    <w:unhideWhenUsed/>
    <w:rsid w:val="00F73AF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F73AF5"/>
    <w:rPr>
      <w:sz w:val="18"/>
      <w:szCs w:val="18"/>
    </w:rPr>
  </w:style>
  <w:style w:type="paragraph" w:styleId="a5">
    <w:name w:val="Normal (Web)"/>
    <w:basedOn w:val="a"/>
    <w:uiPriority w:val="99"/>
    <w:unhideWhenUsed/>
    <w:qFormat/>
    <w:rsid w:val="00F73AF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120</Words>
  <Characters>687</Characters>
  <Application>Microsoft Office Word</Application>
  <DocSecurity>0</DocSecurity>
  <Lines>5</Lines>
  <Paragraphs>1</Paragraphs>
  <ScaleCrop>false</ScaleCrop>
  <Company>P R C</Company>
  <LinksUpToDate>false</LinksUpToDate>
  <CharactersWithSpaces>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cp:revision>
  <dcterms:created xsi:type="dcterms:W3CDTF">2025-04-01T04:51:00Z</dcterms:created>
  <dcterms:modified xsi:type="dcterms:W3CDTF">2025-04-01T04:54:00Z</dcterms:modified>
</cp:coreProperties>
</file>