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97BF87">
      <w:pPr>
        <w:pStyle w:val="4"/>
        <w:widowControl/>
        <w:shd w:val="clear" w:color="auto" w:fill="FFFFFF"/>
        <w:spacing w:before="0" w:beforeAutospacing="0" w:after="0" w:afterAutospacing="0" w:line="0" w:lineRule="atLeast"/>
        <w:rPr>
          <w:rFonts w:ascii="仿宋" w:hAnsi="仿宋" w:eastAsia="仿宋" w:cs="仿宋"/>
          <w:b/>
          <w:bCs/>
          <w:sz w:val="32"/>
          <w:szCs w:val="32"/>
          <w:shd w:val="clear" w:color="auto" w:fill="FFFFFF"/>
        </w:rPr>
      </w:pPr>
      <w:r>
        <w:rPr>
          <w:rFonts w:hint="eastAsia" w:ascii="仿宋" w:hAnsi="仿宋" w:eastAsia="仿宋" w:cs="仿宋"/>
          <w:b/>
          <w:bCs/>
          <w:sz w:val="32"/>
          <w:szCs w:val="32"/>
          <w:shd w:val="clear" w:color="auto" w:fill="FFFFFF"/>
        </w:rPr>
        <w:t>附</w:t>
      </w:r>
      <w:bookmarkStart w:id="0" w:name="_GoBack"/>
      <w:bookmarkEnd w:id="0"/>
      <w:r>
        <w:rPr>
          <w:rFonts w:hint="eastAsia" w:ascii="仿宋" w:hAnsi="仿宋" w:eastAsia="仿宋" w:cs="仿宋"/>
          <w:b/>
          <w:bCs/>
          <w:sz w:val="32"/>
          <w:szCs w:val="32"/>
          <w:shd w:val="clear" w:color="auto" w:fill="FFFFFF"/>
        </w:rPr>
        <w:t>件1</w:t>
      </w:r>
    </w:p>
    <w:p w14:paraId="3F1581A2">
      <w:pPr>
        <w:pStyle w:val="4"/>
        <w:widowControl/>
        <w:shd w:val="clear" w:color="auto" w:fill="FFFFFF"/>
        <w:spacing w:before="0" w:beforeAutospacing="0" w:after="0" w:afterAutospacing="0" w:line="0" w:lineRule="atLeast"/>
        <w:ind w:firstLine="645"/>
        <w:rPr>
          <w:rFonts w:hint="eastAsia" w:ascii="仿宋" w:hAnsi="仿宋" w:eastAsia="仿宋" w:cs="仿宋"/>
          <w:b/>
          <w:bCs/>
          <w:sz w:val="32"/>
          <w:szCs w:val="32"/>
          <w:shd w:val="clear" w:color="auto" w:fill="FFFFFF"/>
        </w:rPr>
      </w:pPr>
    </w:p>
    <w:p w14:paraId="54A398E9">
      <w:pPr>
        <w:pStyle w:val="4"/>
        <w:widowControl/>
        <w:shd w:val="clear" w:color="auto" w:fill="FFFFFF"/>
        <w:spacing w:before="0" w:beforeAutospacing="0" w:after="0" w:afterAutospacing="0" w:line="0" w:lineRule="atLeast"/>
        <w:rPr>
          <w:rFonts w:ascii="仿宋" w:hAnsi="仿宋" w:eastAsia="仿宋" w:cs="仿宋"/>
          <w:b/>
          <w:bCs/>
          <w:sz w:val="44"/>
          <w:szCs w:val="44"/>
          <w:shd w:val="clear" w:color="auto" w:fill="FFFFFF"/>
        </w:rPr>
      </w:pPr>
      <w:r>
        <w:rPr>
          <w:rFonts w:hint="eastAsia" w:ascii="仿宋" w:hAnsi="仿宋" w:eastAsia="仿宋" w:cs="仿宋"/>
          <w:b/>
          <w:bCs/>
          <w:sz w:val="44"/>
          <w:szCs w:val="44"/>
          <w:shd w:val="clear" w:color="auto" w:fill="FFFFFF"/>
        </w:rPr>
        <w:t>注册测绘师职业资格考试报名及免试条件</w:t>
      </w:r>
    </w:p>
    <w:p w14:paraId="30B3B89A">
      <w:pPr>
        <w:pStyle w:val="4"/>
        <w:widowControl/>
        <w:shd w:val="clear" w:color="auto" w:fill="FFFFFF"/>
        <w:spacing w:before="0" w:beforeAutospacing="0" w:after="0" w:afterAutospacing="0" w:line="0" w:lineRule="atLeast"/>
        <w:ind w:firstLine="645"/>
        <w:rPr>
          <w:rFonts w:hint="eastAsia" w:ascii="仿宋" w:hAnsi="仿宋" w:eastAsia="仿宋" w:cs="仿宋"/>
          <w:sz w:val="31"/>
          <w:szCs w:val="31"/>
          <w:shd w:val="clear" w:color="auto" w:fill="FFFFFF"/>
        </w:rPr>
      </w:pPr>
    </w:p>
    <w:p w14:paraId="45B5E80E">
      <w:pPr>
        <w:pStyle w:val="4"/>
        <w:widowControl/>
        <w:shd w:val="clear" w:color="auto" w:fill="FFFFFF"/>
        <w:spacing w:before="0" w:beforeAutospacing="0" w:after="0" w:afterAutospacing="0" w:line="0" w:lineRule="atLeast"/>
        <w:ind w:firstLine="645"/>
      </w:pPr>
      <w:r>
        <w:rPr>
          <w:rFonts w:hint="eastAsia" w:ascii="仿宋" w:hAnsi="仿宋" w:eastAsia="仿宋" w:cs="仿宋"/>
          <w:sz w:val="31"/>
          <w:szCs w:val="31"/>
          <w:shd w:val="clear" w:color="auto" w:fill="FFFFFF"/>
        </w:rPr>
        <w:t>凡符合原人事部、原国家测绘局《关于印发〈注册测绘师制度暂行规定〉〈注册测绘师资格考试实施办法〉和〈注册测绘师资格考核认定办法〉的通知》（国人部发〔2007〕14号）规定条件的考生，均可报名参加注册测绘师职业资格考试。</w:t>
      </w:r>
    </w:p>
    <w:p w14:paraId="0080D5CE">
      <w:pPr>
        <w:pStyle w:val="4"/>
        <w:widowControl/>
        <w:shd w:val="clear" w:color="auto" w:fill="FFFFFF"/>
        <w:spacing w:before="0" w:beforeAutospacing="0" w:after="0" w:afterAutospacing="0" w:line="0" w:lineRule="atLeast"/>
        <w:ind w:firstLine="645"/>
      </w:pPr>
      <w:r>
        <w:rPr>
          <w:rStyle w:val="7"/>
          <w:rFonts w:hint="eastAsia" w:ascii="仿宋" w:hAnsi="仿宋" w:eastAsia="仿宋" w:cs="仿宋"/>
          <w:sz w:val="31"/>
          <w:szCs w:val="31"/>
          <w:shd w:val="clear" w:color="auto" w:fill="FFFFFF"/>
        </w:rPr>
        <w:t>（一）参加全部科目（考全科）考试的条件：</w:t>
      </w:r>
    </w:p>
    <w:p w14:paraId="38EBBA9D">
      <w:pPr>
        <w:pStyle w:val="4"/>
        <w:widowControl/>
        <w:shd w:val="clear" w:color="auto" w:fill="FFFFFF"/>
        <w:spacing w:before="0" w:beforeAutospacing="0" w:after="0" w:afterAutospacing="0" w:line="0" w:lineRule="atLeast"/>
        <w:ind w:firstLine="645"/>
      </w:pPr>
      <w:r>
        <w:rPr>
          <w:rFonts w:hint="eastAsia" w:ascii="仿宋" w:hAnsi="仿宋" w:eastAsia="仿宋" w:cs="仿宋"/>
          <w:sz w:val="31"/>
          <w:szCs w:val="31"/>
          <w:shd w:val="clear" w:color="auto" w:fill="FFFFFF"/>
        </w:rPr>
        <w:t>凡中华人民共和国公民，遵守国家法律、法规，恪守职业道德，并具备下列条件之一的，可申请参加注册测绘师职业资格考试；按照《人力资源社会保障部关于降低或取消部分准入类职业资格考试工作年限要求有关事项的通知》（人社部发〔2022〕8号）要求，自2022年起，注册测绘师职业资格考试工作年限要求调整如下：</w:t>
      </w:r>
    </w:p>
    <w:p w14:paraId="541379EB">
      <w:pPr>
        <w:pStyle w:val="4"/>
        <w:widowControl/>
        <w:shd w:val="clear" w:color="auto" w:fill="FFFFFF"/>
        <w:spacing w:before="0" w:beforeAutospacing="0" w:after="0" w:afterAutospacing="0" w:line="0" w:lineRule="atLeast"/>
      </w:pPr>
      <w:r>
        <w:rPr>
          <w:rFonts w:hint="eastAsia" w:ascii="仿宋" w:hAnsi="仿宋" w:eastAsia="仿宋" w:cs="仿宋"/>
          <w:sz w:val="31"/>
          <w:szCs w:val="31"/>
          <w:shd w:val="clear" w:color="auto" w:fill="FFFFFF"/>
        </w:rPr>
        <w:t>    1.取得测绘类专业大学专科学历，从事测绘业务工作满4年。</w:t>
      </w:r>
      <w:r>
        <w:rPr>
          <w:rFonts w:hint="eastAsia" w:ascii="仿宋" w:hAnsi="仿宋" w:eastAsia="仿宋" w:cs="仿宋"/>
          <w:sz w:val="31"/>
          <w:szCs w:val="31"/>
          <w:shd w:val="clear" w:color="auto" w:fill="FFFFFF"/>
        </w:rPr>
        <w:br w:type="textWrapping"/>
      </w:r>
      <w:r>
        <w:rPr>
          <w:rFonts w:hint="eastAsia" w:ascii="仿宋" w:hAnsi="仿宋" w:eastAsia="仿宋" w:cs="仿宋"/>
          <w:sz w:val="31"/>
          <w:szCs w:val="31"/>
          <w:shd w:val="clear" w:color="auto" w:fill="FFFFFF"/>
        </w:rPr>
        <w:t>    2.取得测绘类专业大学本科学历，从事测绘业务工作满3年。</w:t>
      </w:r>
      <w:r>
        <w:rPr>
          <w:rFonts w:hint="eastAsia" w:ascii="仿宋" w:hAnsi="仿宋" w:eastAsia="仿宋" w:cs="仿宋"/>
          <w:sz w:val="31"/>
          <w:szCs w:val="31"/>
          <w:shd w:val="clear" w:color="auto" w:fill="FFFFFF"/>
        </w:rPr>
        <w:br w:type="textWrapping"/>
      </w:r>
      <w:r>
        <w:rPr>
          <w:rFonts w:hint="eastAsia" w:ascii="仿宋" w:hAnsi="仿宋" w:eastAsia="仿宋" w:cs="仿宋"/>
          <w:sz w:val="31"/>
          <w:szCs w:val="31"/>
          <w:shd w:val="clear" w:color="auto" w:fill="FFFFFF"/>
        </w:rPr>
        <w:t>    3.取得含测绘类专业在内的双学士学位或者测绘类专业研究生班毕业，从事测绘业务工作满2年。</w:t>
      </w:r>
      <w:r>
        <w:rPr>
          <w:rFonts w:hint="eastAsia" w:ascii="仿宋" w:hAnsi="仿宋" w:eastAsia="仿宋" w:cs="仿宋"/>
          <w:sz w:val="31"/>
          <w:szCs w:val="31"/>
          <w:shd w:val="clear" w:color="auto" w:fill="FFFFFF"/>
        </w:rPr>
        <w:br w:type="textWrapping"/>
      </w:r>
      <w:r>
        <w:rPr>
          <w:rFonts w:hint="eastAsia" w:ascii="仿宋" w:hAnsi="仿宋" w:eastAsia="仿宋" w:cs="仿宋"/>
          <w:sz w:val="31"/>
          <w:szCs w:val="31"/>
          <w:shd w:val="clear" w:color="auto" w:fill="FFFFFF"/>
        </w:rPr>
        <w:t>    4.取得测绘类专业硕士学位，从事测绘业务工作满1年。</w:t>
      </w:r>
      <w:r>
        <w:rPr>
          <w:rFonts w:hint="eastAsia" w:ascii="仿宋" w:hAnsi="仿宋" w:eastAsia="仿宋" w:cs="仿宋"/>
          <w:sz w:val="31"/>
          <w:szCs w:val="31"/>
          <w:shd w:val="clear" w:color="auto" w:fill="FFFFFF"/>
        </w:rPr>
        <w:br w:type="textWrapping"/>
      </w:r>
      <w:r>
        <w:rPr>
          <w:rFonts w:hint="eastAsia" w:ascii="仿宋" w:hAnsi="仿宋" w:eastAsia="仿宋" w:cs="仿宋"/>
          <w:sz w:val="31"/>
          <w:szCs w:val="31"/>
          <w:shd w:val="clear" w:color="auto" w:fill="FFFFFF"/>
        </w:rPr>
        <w:t>    5.取得测绘类专业博士学位。</w:t>
      </w:r>
      <w:r>
        <w:rPr>
          <w:rFonts w:hint="eastAsia" w:ascii="仿宋" w:hAnsi="仿宋" w:eastAsia="仿宋" w:cs="仿宋"/>
          <w:sz w:val="31"/>
          <w:szCs w:val="31"/>
          <w:shd w:val="clear" w:color="auto" w:fill="FFFFFF"/>
        </w:rPr>
        <w:br w:type="textWrapping"/>
      </w:r>
      <w:r>
        <w:rPr>
          <w:rFonts w:hint="eastAsia" w:ascii="仿宋" w:hAnsi="仿宋" w:eastAsia="仿宋" w:cs="仿宋"/>
          <w:sz w:val="31"/>
          <w:szCs w:val="31"/>
          <w:shd w:val="clear" w:color="auto" w:fill="FFFFFF"/>
        </w:rPr>
        <w:t>    6.取得其他理学类或者工学类专业学历或者学位的人员，其从事测绘业务工作年限相应增加1年。</w:t>
      </w:r>
      <w:r>
        <w:rPr>
          <w:rFonts w:hint="eastAsia" w:ascii="仿宋" w:hAnsi="仿宋" w:eastAsia="仿宋" w:cs="仿宋"/>
          <w:sz w:val="31"/>
          <w:szCs w:val="31"/>
          <w:shd w:val="clear" w:color="auto" w:fill="FFFFFF"/>
        </w:rPr>
        <w:br w:type="textWrapping"/>
      </w:r>
      <w:r>
        <w:rPr>
          <w:rFonts w:hint="eastAsia" w:ascii="仿宋" w:hAnsi="仿宋" w:eastAsia="仿宋" w:cs="仿宋"/>
          <w:sz w:val="31"/>
          <w:szCs w:val="31"/>
          <w:shd w:val="clear" w:color="auto" w:fill="FFFFFF"/>
        </w:rPr>
        <w:t>  </w:t>
      </w:r>
      <w:r>
        <w:rPr>
          <w:rStyle w:val="7"/>
          <w:rFonts w:hint="eastAsia" w:ascii="仿宋" w:hAnsi="仿宋" w:eastAsia="仿宋" w:cs="仿宋"/>
          <w:sz w:val="31"/>
          <w:szCs w:val="31"/>
          <w:shd w:val="clear" w:color="auto" w:fill="FFFFFF"/>
        </w:rPr>
        <w:t>（二）参加免试部分科目（免一科）考试的条件：</w:t>
      </w:r>
    </w:p>
    <w:p w14:paraId="66E30619">
      <w:pPr>
        <w:pStyle w:val="4"/>
        <w:widowControl/>
        <w:shd w:val="clear" w:color="auto" w:fill="FFFFFF"/>
        <w:spacing w:before="0" w:beforeAutospacing="0" w:after="0" w:afterAutospacing="0" w:line="0" w:lineRule="atLeast"/>
        <w:ind w:firstLine="645"/>
      </w:pPr>
      <w:r>
        <w:rPr>
          <w:rFonts w:hint="eastAsia" w:ascii="仿宋" w:hAnsi="仿宋" w:eastAsia="仿宋" w:cs="仿宋"/>
          <w:sz w:val="31"/>
          <w:szCs w:val="31"/>
          <w:shd w:val="clear" w:color="auto" w:fill="FFFFFF"/>
        </w:rPr>
        <w:t>符合注册测绘师职业资格考试报名条件，并于2005年12月31日前评聘为高级工程师专业技术职务的考生，可免试《测绘综合能力》科目，只参加《测绘管理与法律法规》和《测绘案例分析》两个科目的考试。</w:t>
      </w:r>
    </w:p>
    <w:p w14:paraId="2F3766A4">
      <w:pPr>
        <w:pStyle w:val="4"/>
        <w:widowControl/>
        <w:shd w:val="clear" w:color="auto" w:fill="FFFFFF"/>
        <w:spacing w:before="0" w:beforeAutospacing="0" w:after="0" w:afterAutospacing="0" w:line="0" w:lineRule="atLeast"/>
        <w:ind w:firstLine="645"/>
      </w:pPr>
      <w:r>
        <w:rPr>
          <w:rFonts w:hint="eastAsia" w:ascii="仿宋" w:hAnsi="仿宋" w:eastAsia="仿宋" w:cs="仿宋"/>
          <w:sz w:val="31"/>
          <w:szCs w:val="31"/>
          <w:shd w:val="clear" w:color="auto" w:fill="FFFFFF"/>
        </w:rPr>
        <w:t>有关工作年限的要求是指考试取得学历前后从事本专业工作时间的总和，按满周年计算，其截止日期为</w:t>
      </w:r>
      <w:r>
        <w:rPr>
          <w:rFonts w:ascii="仿宋" w:hAnsi="仿宋" w:eastAsia="仿宋" w:cs="仿宋"/>
          <w:sz w:val="31"/>
          <w:szCs w:val="31"/>
          <w:shd w:val="clear" w:color="auto" w:fill="FFFFFF"/>
        </w:rPr>
        <w:t>202</w:t>
      </w:r>
      <w:r>
        <w:rPr>
          <w:rFonts w:hint="eastAsia" w:ascii="仿宋" w:hAnsi="仿宋" w:eastAsia="仿宋" w:cs="仿宋"/>
          <w:sz w:val="31"/>
          <w:szCs w:val="31"/>
          <w:shd w:val="clear" w:color="auto" w:fill="FFFFFF"/>
          <w:lang w:val="en-US" w:eastAsia="zh-CN"/>
        </w:rPr>
        <w:t>6</w:t>
      </w:r>
      <w:r>
        <w:rPr>
          <w:rFonts w:hint="eastAsia" w:ascii="仿宋" w:hAnsi="仿宋" w:eastAsia="仿宋" w:cs="仿宋"/>
          <w:sz w:val="31"/>
          <w:szCs w:val="31"/>
          <w:shd w:val="clear" w:color="auto" w:fill="FFFFFF"/>
        </w:rPr>
        <w:t>年12月31日。</w:t>
      </w:r>
    </w:p>
    <w:p w14:paraId="2E843E15"/>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92064"/>
    <w:rsid w:val="009A001F"/>
    <w:rsid w:val="00C92064"/>
    <w:rsid w:val="01E77DA8"/>
    <w:rsid w:val="20F06C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4">
    <w:name w:val="Normal (Web)"/>
    <w:basedOn w:val="1"/>
    <w:qFormat/>
    <w:uiPriority w:val="0"/>
    <w:pPr>
      <w:spacing w:before="100" w:beforeAutospacing="1" w:after="100" w:afterAutospacing="1"/>
      <w:jc w:val="left"/>
    </w:pPr>
    <w:rPr>
      <w:kern w:val="0"/>
      <w:sz w:val="24"/>
    </w:rPr>
  </w:style>
  <w:style w:type="character" w:styleId="7">
    <w:name w:val="Strong"/>
    <w:basedOn w:val="6"/>
    <w:qFormat/>
    <w:uiPriority w:val="0"/>
    <w:rPr>
      <w:b/>
    </w:rPr>
  </w:style>
  <w:style w:type="character" w:customStyle="1" w:styleId="8">
    <w:name w:val="页眉 Char"/>
    <w:basedOn w:val="6"/>
    <w:link w:val="3"/>
    <w:semiHidden/>
    <w:qFormat/>
    <w:uiPriority w:val="99"/>
    <w:rPr>
      <w:sz w:val="18"/>
      <w:szCs w:val="18"/>
    </w:rPr>
  </w:style>
  <w:style w:type="character" w:customStyle="1" w:styleId="9">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1</Pages>
  <Words>628</Words>
  <Characters>654</Characters>
  <Lines>4</Lines>
  <Paragraphs>1</Paragraphs>
  <TotalTime>2</TotalTime>
  <ScaleCrop>false</ScaleCrop>
  <LinksUpToDate>false</LinksUpToDate>
  <CharactersWithSpaces>681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2025-06-11T02:42:00Z</dcterms:created>
  <dc:creator>Windows User</dc:creator>
  <cp:lastModifiedBy>lenovo</cp:lastModifiedBy>
  <dcterms:modified xsi:type="dcterms:W3CDTF">2026-06-08T07:57:27Z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eyJoZGlkIjoiM2IwYzRlZWUxOTYxZmE3ZTkzOWVhMzEzMDdlYWEyZDUifQ==</vt:lpwstr>
  </property>
  <property fmtid="{D5CDD505-2E9C-101B-9397-08002B2CF9AE}" pid="3" name="KSOProductBuildVer">
    <vt:lpwstr>2052-12.1.0.26895</vt:lpwstr>
  </property>
  <property fmtid="{D5CDD505-2E9C-101B-9397-08002B2CF9AE}" pid="4" name="ICV">
    <vt:lpwstr>462DCC358CBA476D959388A10094D945_12</vt:lpwstr>
  </property>
</Properties>
</file>