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1583D4B">
      <w:pPr>
        <w:spacing w:line="540" w:lineRule="exact"/>
        <w:ind w:right="23"/>
        <w:rPr>
          <w:rFonts w:hint="eastAsia" w:ascii="宋体" w:hAnsi="宋体" w:eastAsia="宋体" w:cs="宋体"/>
          <w:sz w:val="32"/>
          <w:szCs w:val="32"/>
        </w:rPr>
      </w:pPr>
      <w:r>
        <w:rPr>
          <w:rFonts w:hint="eastAsia" w:ascii="宋体" w:hAnsi="宋体" w:eastAsia="宋体" w:cs="宋体"/>
          <w:sz w:val="32"/>
          <w:szCs w:val="32"/>
        </w:rPr>
        <w:t>附件2</w:t>
      </w:r>
    </w:p>
    <w:p w14:paraId="5DD690FD">
      <w:pPr>
        <w:jc w:val="center"/>
        <w:rPr>
          <w:rFonts w:hint="eastAsia" w:ascii="CESI小标宋-GB2312" w:hAnsi="CESI小标宋-GB2312" w:eastAsia="CESI小标宋-GB2312" w:cs="CESI小标宋-GB2312"/>
          <w:sz w:val="36"/>
          <w:szCs w:val="36"/>
        </w:rPr>
      </w:pPr>
      <w:bookmarkStart w:id="0" w:name="_GoBack"/>
      <w:bookmarkEnd w:id="0"/>
    </w:p>
    <w:p w14:paraId="7330C3AD">
      <w:pPr>
        <w:jc w:val="center"/>
        <w:rPr>
          <w:rFonts w:hint="eastAsia" w:ascii="CESI小标宋-GB2312" w:hAnsi="CESI小标宋-GB2312" w:eastAsia="CESI小标宋-GB2312" w:cs="CESI小标宋-GB2312"/>
          <w:sz w:val="36"/>
          <w:szCs w:val="36"/>
        </w:rPr>
      </w:pPr>
      <w:r>
        <w:rPr>
          <w:rFonts w:hint="eastAsia" w:ascii="CESI小标宋-GB2312" w:hAnsi="CESI小标宋-GB2312" w:eastAsia="CESI小标宋-GB2312" w:cs="CESI小标宋-GB2312"/>
          <w:sz w:val="36"/>
          <w:szCs w:val="36"/>
        </w:rPr>
        <w:t>出版专业技术人员职业资格考试代码及名称表</w:t>
      </w:r>
    </w:p>
    <w:p w14:paraId="57A30585">
      <w:pPr>
        <w:spacing w:line="200" w:lineRule="exact"/>
        <w:ind w:firstLine="720"/>
        <w:jc w:val="center"/>
        <w:rPr>
          <w:rFonts w:eastAsia="方正小标宋简体"/>
          <w:sz w:val="36"/>
          <w:szCs w:val="36"/>
        </w:rPr>
      </w:pPr>
    </w:p>
    <w:tbl>
      <w:tblPr>
        <w:tblStyle w:val="4"/>
        <w:tblW w:w="890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84"/>
        <w:gridCol w:w="1280"/>
        <w:gridCol w:w="1843"/>
        <w:gridCol w:w="4394"/>
      </w:tblGrid>
      <w:tr w14:paraId="6B5D7F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1" w:hRule="atLeast"/>
          <w:jc w:val="center"/>
        </w:trPr>
        <w:tc>
          <w:tcPr>
            <w:tcW w:w="1384" w:type="dxa"/>
          </w:tcPr>
          <w:p w14:paraId="476AC800">
            <w:pPr>
              <w:spacing w:line="560" w:lineRule="exact"/>
              <w:jc w:val="center"/>
              <w:rPr>
                <w:rFonts w:eastAsia="黑体"/>
                <w:szCs w:val="28"/>
              </w:rPr>
            </w:pPr>
            <w:r>
              <w:rPr>
                <w:rFonts w:hint="eastAsia" w:eastAsia="黑体"/>
                <w:szCs w:val="28"/>
              </w:rPr>
              <w:t>考试名称</w:t>
            </w:r>
          </w:p>
        </w:tc>
        <w:tc>
          <w:tcPr>
            <w:tcW w:w="1280" w:type="dxa"/>
          </w:tcPr>
          <w:p w14:paraId="632191FC">
            <w:pPr>
              <w:spacing w:line="560" w:lineRule="exact"/>
              <w:jc w:val="center"/>
              <w:rPr>
                <w:rFonts w:eastAsia="黑体"/>
                <w:szCs w:val="28"/>
              </w:rPr>
            </w:pPr>
            <w:r>
              <w:rPr>
                <w:rFonts w:hint="eastAsia" w:eastAsia="黑体"/>
                <w:szCs w:val="28"/>
              </w:rPr>
              <w:t>级别</w:t>
            </w:r>
          </w:p>
        </w:tc>
        <w:tc>
          <w:tcPr>
            <w:tcW w:w="1843" w:type="dxa"/>
          </w:tcPr>
          <w:p w14:paraId="70CD9475">
            <w:pPr>
              <w:spacing w:line="560" w:lineRule="exact"/>
              <w:jc w:val="center"/>
              <w:rPr>
                <w:rFonts w:eastAsia="黑体"/>
                <w:szCs w:val="28"/>
              </w:rPr>
            </w:pPr>
            <w:r>
              <w:rPr>
                <w:rFonts w:hint="eastAsia" w:eastAsia="黑体"/>
                <w:szCs w:val="28"/>
              </w:rPr>
              <w:t>专业</w:t>
            </w:r>
          </w:p>
        </w:tc>
        <w:tc>
          <w:tcPr>
            <w:tcW w:w="4394" w:type="dxa"/>
          </w:tcPr>
          <w:p w14:paraId="4734CC42">
            <w:pPr>
              <w:spacing w:line="560" w:lineRule="exact"/>
              <w:jc w:val="center"/>
              <w:rPr>
                <w:rFonts w:eastAsia="黑体"/>
                <w:szCs w:val="28"/>
              </w:rPr>
            </w:pPr>
            <w:r>
              <w:rPr>
                <w:rFonts w:hint="eastAsia" w:eastAsia="黑体"/>
                <w:szCs w:val="28"/>
              </w:rPr>
              <w:t>考试科目</w:t>
            </w:r>
          </w:p>
        </w:tc>
      </w:tr>
      <w:tr w14:paraId="56DCB5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1" w:hRule="atLeast"/>
          <w:jc w:val="center"/>
        </w:trPr>
        <w:tc>
          <w:tcPr>
            <w:tcW w:w="1384" w:type="dxa"/>
            <w:vMerge w:val="restart"/>
            <w:vAlign w:val="center"/>
          </w:tcPr>
          <w:p w14:paraId="309A900F">
            <w:pPr>
              <w:spacing w:line="560" w:lineRule="exact"/>
              <w:jc w:val="center"/>
              <w:rPr>
                <w:rFonts w:ascii="仿宋" w:hAnsi="仿宋" w:eastAsia="仿宋"/>
                <w:szCs w:val="28"/>
              </w:rPr>
            </w:pPr>
            <w:r>
              <w:rPr>
                <w:rFonts w:ascii="仿宋" w:hAnsi="仿宋" w:eastAsia="仿宋"/>
                <w:szCs w:val="28"/>
              </w:rPr>
              <w:t>007.</w:t>
            </w:r>
            <w:r>
              <w:rPr>
                <w:rFonts w:hint="eastAsia" w:ascii="仿宋" w:hAnsi="仿宋" w:eastAsia="仿宋"/>
                <w:szCs w:val="28"/>
              </w:rPr>
              <w:t>出版专业技术人员职业资格考试</w:t>
            </w:r>
          </w:p>
        </w:tc>
        <w:tc>
          <w:tcPr>
            <w:tcW w:w="1280" w:type="dxa"/>
            <w:vMerge w:val="restart"/>
            <w:vAlign w:val="center"/>
          </w:tcPr>
          <w:p w14:paraId="41655EE5">
            <w:pPr>
              <w:spacing w:line="560" w:lineRule="exact"/>
              <w:jc w:val="center"/>
              <w:rPr>
                <w:rFonts w:ascii="仿宋" w:hAnsi="仿宋" w:eastAsia="仿宋"/>
                <w:szCs w:val="28"/>
              </w:rPr>
            </w:pPr>
            <w:r>
              <w:rPr>
                <w:rFonts w:hint="eastAsia" w:ascii="仿宋" w:hAnsi="仿宋" w:eastAsia="仿宋"/>
                <w:szCs w:val="28"/>
              </w:rPr>
              <w:t>03.中级</w:t>
            </w:r>
          </w:p>
        </w:tc>
        <w:tc>
          <w:tcPr>
            <w:tcW w:w="1843" w:type="dxa"/>
            <w:vAlign w:val="center"/>
          </w:tcPr>
          <w:p w14:paraId="7924B7AD">
            <w:pPr>
              <w:spacing w:line="560" w:lineRule="exact"/>
              <w:rPr>
                <w:rFonts w:ascii="仿宋" w:hAnsi="仿宋" w:eastAsia="仿宋"/>
                <w:szCs w:val="28"/>
              </w:rPr>
            </w:pPr>
            <w:r>
              <w:rPr>
                <w:rFonts w:hint="eastAsia" w:ascii="仿宋" w:hAnsi="仿宋" w:eastAsia="仿宋"/>
                <w:szCs w:val="28"/>
              </w:rPr>
              <w:t>01.出版一科</w:t>
            </w:r>
          </w:p>
        </w:tc>
        <w:tc>
          <w:tcPr>
            <w:tcW w:w="4394" w:type="dxa"/>
            <w:vAlign w:val="center"/>
          </w:tcPr>
          <w:p w14:paraId="325074AE">
            <w:pPr>
              <w:spacing w:line="560" w:lineRule="exact"/>
              <w:rPr>
                <w:rFonts w:ascii="仿宋" w:hAnsi="仿宋" w:eastAsia="仿宋"/>
                <w:szCs w:val="28"/>
              </w:rPr>
            </w:pPr>
            <w:r>
              <w:rPr>
                <w:rFonts w:ascii="仿宋" w:hAnsi="仿宋" w:eastAsia="仿宋"/>
                <w:szCs w:val="28"/>
              </w:rPr>
              <w:t>00</w:t>
            </w:r>
            <w:r>
              <w:rPr>
                <w:rFonts w:hint="eastAsia" w:ascii="仿宋" w:hAnsi="仿宋" w:eastAsia="仿宋"/>
                <w:szCs w:val="28"/>
              </w:rPr>
              <w:t>2.出版专业理论与实务（中级）</w:t>
            </w:r>
          </w:p>
        </w:tc>
      </w:tr>
      <w:tr w14:paraId="4B1344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  <w:jc w:val="center"/>
        </w:trPr>
        <w:tc>
          <w:tcPr>
            <w:tcW w:w="1384" w:type="dxa"/>
            <w:vMerge w:val="continue"/>
            <w:vAlign w:val="center"/>
          </w:tcPr>
          <w:p w14:paraId="3752372C">
            <w:pPr>
              <w:spacing w:line="560" w:lineRule="exact"/>
              <w:ind w:firstLine="560"/>
              <w:jc w:val="center"/>
              <w:rPr>
                <w:rFonts w:ascii="仿宋" w:hAnsi="仿宋" w:eastAsia="仿宋"/>
                <w:szCs w:val="28"/>
              </w:rPr>
            </w:pPr>
          </w:p>
        </w:tc>
        <w:tc>
          <w:tcPr>
            <w:tcW w:w="1280" w:type="dxa"/>
            <w:vMerge w:val="continue"/>
            <w:vAlign w:val="center"/>
          </w:tcPr>
          <w:p w14:paraId="7ACD2C2C">
            <w:pPr>
              <w:spacing w:line="560" w:lineRule="exact"/>
              <w:ind w:firstLine="560"/>
              <w:jc w:val="center"/>
              <w:rPr>
                <w:rFonts w:ascii="仿宋" w:hAnsi="仿宋" w:eastAsia="仿宋"/>
                <w:szCs w:val="28"/>
              </w:rPr>
            </w:pPr>
          </w:p>
        </w:tc>
        <w:tc>
          <w:tcPr>
            <w:tcW w:w="1843" w:type="dxa"/>
            <w:vMerge w:val="restart"/>
            <w:vAlign w:val="center"/>
          </w:tcPr>
          <w:p w14:paraId="4F90E545">
            <w:pPr>
              <w:spacing w:line="560" w:lineRule="exact"/>
              <w:rPr>
                <w:rFonts w:ascii="仿宋" w:hAnsi="仿宋" w:eastAsia="仿宋"/>
                <w:szCs w:val="28"/>
              </w:rPr>
            </w:pPr>
            <w:r>
              <w:rPr>
                <w:rFonts w:hint="eastAsia" w:ascii="仿宋" w:hAnsi="仿宋" w:eastAsia="仿宋"/>
                <w:szCs w:val="28"/>
              </w:rPr>
              <w:t>02.出版二科</w:t>
            </w:r>
          </w:p>
        </w:tc>
        <w:tc>
          <w:tcPr>
            <w:tcW w:w="4394" w:type="dxa"/>
            <w:vAlign w:val="center"/>
          </w:tcPr>
          <w:p w14:paraId="4F98127D">
            <w:pPr>
              <w:spacing w:line="560" w:lineRule="exact"/>
              <w:rPr>
                <w:rFonts w:ascii="仿宋" w:hAnsi="仿宋" w:eastAsia="仿宋"/>
                <w:szCs w:val="28"/>
              </w:rPr>
            </w:pPr>
            <w:r>
              <w:rPr>
                <w:rFonts w:ascii="仿宋" w:hAnsi="仿宋" w:eastAsia="仿宋"/>
                <w:szCs w:val="28"/>
              </w:rPr>
              <w:t>00</w:t>
            </w:r>
            <w:r>
              <w:rPr>
                <w:rFonts w:hint="eastAsia" w:ascii="仿宋" w:hAnsi="仿宋" w:eastAsia="仿宋"/>
                <w:szCs w:val="28"/>
              </w:rPr>
              <w:t>1.出版专业基础知识（中级）</w:t>
            </w:r>
          </w:p>
        </w:tc>
      </w:tr>
      <w:tr w14:paraId="464DC6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  <w:jc w:val="center"/>
        </w:trPr>
        <w:tc>
          <w:tcPr>
            <w:tcW w:w="1384" w:type="dxa"/>
            <w:vMerge w:val="continue"/>
            <w:vAlign w:val="center"/>
          </w:tcPr>
          <w:p w14:paraId="359535BB">
            <w:pPr>
              <w:spacing w:line="560" w:lineRule="exact"/>
              <w:ind w:firstLine="560"/>
              <w:jc w:val="center"/>
              <w:rPr>
                <w:rFonts w:ascii="仿宋" w:hAnsi="仿宋" w:eastAsia="仿宋"/>
                <w:szCs w:val="28"/>
              </w:rPr>
            </w:pPr>
          </w:p>
        </w:tc>
        <w:tc>
          <w:tcPr>
            <w:tcW w:w="1280" w:type="dxa"/>
            <w:vMerge w:val="continue"/>
            <w:vAlign w:val="center"/>
          </w:tcPr>
          <w:p w14:paraId="5AA963D6">
            <w:pPr>
              <w:spacing w:line="560" w:lineRule="exact"/>
              <w:ind w:firstLine="560"/>
              <w:jc w:val="center"/>
              <w:rPr>
                <w:rFonts w:ascii="仿宋" w:hAnsi="仿宋" w:eastAsia="仿宋"/>
                <w:szCs w:val="28"/>
              </w:rPr>
            </w:pPr>
          </w:p>
        </w:tc>
        <w:tc>
          <w:tcPr>
            <w:tcW w:w="1843" w:type="dxa"/>
            <w:vMerge w:val="continue"/>
            <w:vAlign w:val="center"/>
          </w:tcPr>
          <w:p w14:paraId="068DF007">
            <w:pPr>
              <w:spacing w:line="560" w:lineRule="exact"/>
              <w:rPr>
                <w:rFonts w:ascii="仿宋" w:hAnsi="仿宋" w:eastAsia="仿宋"/>
                <w:szCs w:val="28"/>
              </w:rPr>
            </w:pPr>
          </w:p>
        </w:tc>
        <w:tc>
          <w:tcPr>
            <w:tcW w:w="4394" w:type="dxa"/>
            <w:vAlign w:val="center"/>
          </w:tcPr>
          <w:p w14:paraId="2F91D7BE">
            <w:pPr>
              <w:spacing w:line="560" w:lineRule="exact"/>
              <w:rPr>
                <w:rFonts w:ascii="仿宋" w:hAnsi="仿宋" w:eastAsia="仿宋"/>
                <w:szCs w:val="28"/>
              </w:rPr>
            </w:pPr>
            <w:r>
              <w:rPr>
                <w:rFonts w:ascii="仿宋" w:hAnsi="仿宋" w:eastAsia="仿宋"/>
                <w:szCs w:val="28"/>
              </w:rPr>
              <w:t>00</w:t>
            </w:r>
            <w:r>
              <w:rPr>
                <w:rFonts w:hint="eastAsia" w:ascii="仿宋" w:hAnsi="仿宋" w:eastAsia="仿宋"/>
                <w:szCs w:val="28"/>
              </w:rPr>
              <w:t>2.出版专业理论与实务（中级）</w:t>
            </w:r>
          </w:p>
        </w:tc>
      </w:tr>
      <w:tr w14:paraId="6B9D93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  <w:jc w:val="center"/>
        </w:trPr>
        <w:tc>
          <w:tcPr>
            <w:tcW w:w="1384" w:type="dxa"/>
            <w:vMerge w:val="continue"/>
            <w:vAlign w:val="center"/>
          </w:tcPr>
          <w:p w14:paraId="27706924">
            <w:pPr>
              <w:spacing w:line="560" w:lineRule="exact"/>
              <w:ind w:firstLine="560"/>
              <w:jc w:val="center"/>
              <w:rPr>
                <w:rFonts w:ascii="仿宋" w:hAnsi="仿宋" w:eastAsia="仿宋"/>
                <w:szCs w:val="28"/>
              </w:rPr>
            </w:pPr>
          </w:p>
        </w:tc>
        <w:tc>
          <w:tcPr>
            <w:tcW w:w="1280" w:type="dxa"/>
            <w:vMerge w:val="restart"/>
            <w:vAlign w:val="center"/>
          </w:tcPr>
          <w:p w14:paraId="70B17BF0">
            <w:pPr>
              <w:spacing w:line="560" w:lineRule="exact"/>
              <w:jc w:val="center"/>
              <w:rPr>
                <w:rFonts w:ascii="仿宋" w:hAnsi="仿宋" w:eastAsia="仿宋"/>
                <w:szCs w:val="28"/>
              </w:rPr>
            </w:pPr>
            <w:r>
              <w:rPr>
                <w:rFonts w:hint="eastAsia" w:ascii="仿宋" w:hAnsi="仿宋" w:eastAsia="仿宋"/>
                <w:szCs w:val="28"/>
              </w:rPr>
              <w:t>04.初级</w:t>
            </w:r>
          </w:p>
        </w:tc>
        <w:tc>
          <w:tcPr>
            <w:tcW w:w="1843" w:type="dxa"/>
            <w:vAlign w:val="center"/>
          </w:tcPr>
          <w:p w14:paraId="23F83645">
            <w:pPr>
              <w:spacing w:line="560" w:lineRule="exact"/>
              <w:rPr>
                <w:rFonts w:ascii="仿宋" w:hAnsi="仿宋" w:eastAsia="仿宋"/>
                <w:szCs w:val="28"/>
              </w:rPr>
            </w:pPr>
            <w:r>
              <w:rPr>
                <w:rFonts w:hint="eastAsia" w:ascii="仿宋" w:hAnsi="仿宋" w:eastAsia="仿宋"/>
                <w:szCs w:val="28"/>
              </w:rPr>
              <w:t>01.出版一科</w:t>
            </w:r>
          </w:p>
        </w:tc>
        <w:tc>
          <w:tcPr>
            <w:tcW w:w="4394" w:type="dxa"/>
            <w:vAlign w:val="center"/>
          </w:tcPr>
          <w:p w14:paraId="207F8FB7">
            <w:pPr>
              <w:spacing w:line="560" w:lineRule="exact"/>
              <w:rPr>
                <w:rFonts w:ascii="仿宋" w:hAnsi="仿宋" w:eastAsia="仿宋"/>
                <w:szCs w:val="28"/>
              </w:rPr>
            </w:pPr>
            <w:r>
              <w:rPr>
                <w:rFonts w:ascii="仿宋" w:hAnsi="仿宋" w:eastAsia="仿宋"/>
                <w:szCs w:val="28"/>
              </w:rPr>
              <w:t>00</w:t>
            </w:r>
            <w:r>
              <w:rPr>
                <w:rFonts w:hint="eastAsia" w:ascii="仿宋" w:hAnsi="仿宋" w:eastAsia="仿宋"/>
                <w:szCs w:val="28"/>
              </w:rPr>
              <w:t>4.出版专业理论与实务（初级）</w:t>
            </w:r>
          </w:p>
        </w:tc>
      </w:tr>
      <w:tr w14:paraId="193DA0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1" w:hRule="atLeast"/>
          <w:jc w:val="center"/>
        </w:trPr>
        <w:tc>
          <w:tcPr>
            <w:tcW w:w="1384" w:type="dxa"/>
            <w:vMerge w:val="continue"/>
            <w:vAlign w:val="center"/>
          </w:tcPr>
          <w:p w14:paraId="1F0EDE7D">
            <w:pPr>
              <w:spacing w:line="560" w:lineRule="exact"/>
              <w:ind w:firstLine="560"/>
              <w:jc w:val="center"/>
              <w:rPr>
                <w:rFonts w:ascii="仿宋" w:hAnsi="仿宋" w:eastAsia="仿宋"/>
                <w:szCs w:val="28"/>
              </w:rPr>
            </w:pPr>
          </w:p>
        </w:tc>
        <w:tc>
          <w:tcPr>
            <w:tcW w:w="1280" w:type="dxa"/>
            <w:vMerge w:val="continue"/>
            <w:vAlign w:val="center"/>
          </w:tcPr>
          <w:p w14:paraId="5300FD76">
            <w:pPr>
              <w:spacing w:line="560" w:lineRule="exact"/>
              <w:ind w:firstLine="560"/>
              <w:jc w:val="center"/>
              <w:rPr>
                <w:rFonts w:ascii="仿宋" w:hAnsi="仿宋" w:eastAsia="仿宋"/>
                <w:szCs w:val="28"/>
              </w:rPr>
            </w:pPr>
          </w:p>
        </w:tc>
        <w:tc>
          <w:tcPr>
            <w:tcW w:w="1843" w:type="dxa"/>
            <w:vMerge w:val="restart"/>
            <w:vAlign w:val="center"/>
          </w:tcPr>
          <w:p w14:paraId="4338D87E">
            <w:pPr>
              <w:spacing w:line="560" w:lineRule="exact"/>
              <w:rPr>
                <w:rFonts w:ascii="仿宋" w:hAnsi="仿宋" w:eastAsia="仿宋"/>
                <w:szCs w:val="28"/>
              </w:rPr>
            </w:pPr>
            <w:r>
              <w:rPr>
                <w:rFonts w:hint="eastAsia" w:ascii="仿宋" w:hAnsi="仿宋" w:eastAsia="仿宋"/>
                <w:szCs w:val="28"/>
              </w:rPr>
              <w:t>02.出版二科</w:t>
            </w:r>
          </w:p>
        </w:tc>
        <w:tc>
          <w:tcPr>
            <w:tcW w:w="4394" w:type="dxa"/>
            <w:vAlign w:val="center"/>
          </w:tcPr>
          <w:p w14:paraId="278B0E36">
            <w:pPr>
              <w:spacing w:line="560" w:lineRule="exact"/>
              <w:rPr>
                <w:rFonts w:ascii="仿宋" w:hAnsi="仿宋" w:eastAsia="仿宋"/>
                <w:szCs w:val="28"/>
              </w:rPr>
            </w:pPr>
            <w:r>
              <w:rPr>
                <w:rFonts w:ascii="仿宋" w:hAnsi="仿宋" w:eastAsia="仿宋"/>
                <w:szCs w:val="28"/>
              </w:rPr>
              <w:t>00</w:t>
            </w:r>
            <w:r>
              <w:rPr>
                <w:rFonts w:hint="eastAsia" w:ascii="仿宋" w:hAnsi="仿宋" w:eastAsia="仿宋"/>
                <w:szCs w:val="28"/>
              </w:rPr>
              <w:t>3.出版专业基础知识（初级）</w:t>
            </w:r>
          </w:p>
        </w:tc>
      </w:tr>
      <w:tr w14:paraId="0C4539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1" w:hRule="atLeast"/>
          <w:jc w:val="center"/>
        </w:trPr>
        <w:tc>
          <w:tcPr>
            <w:tcW w:w="1384" w:type="dxa"/>
            <w:vMerge w:val="continue"/>
            <w:vAlign w:val="center"/>
          </w:tcPr>
          <w:p w14:paraId="5CFA4AD9">
            <w:pPr>
              <w:spacing w:line="560" w:lineRule="exact"/>
              <w:ind w:firstLine="560"/>
              <w:jc w:val="center"/>
              <w:rPr>
                <w:rFonts w:ascii="仿宋" w:hAnsi="仿宋" w:eastAsia="仿宋"/>
                <w:szCs w:val="28"/>
              </w:rPr>
            </w:pPr>
          </w:p>
        </w:tc>
        <w:tc>
          <w:tcPr>
            <w:tcW w:w="1280" w:type="dxa"/>
            <w:vMerge w:val="continue"/>
            <w:vAlign w:val="center"/>
          </w:tcPr>
          <w:p w14:paraId="300C401F">
            <w:pPr>
              <w:spacing w:line="560" w:lineRule="exact"/>
              <w:ind w:firstLine="560"/>
              <w:jc w:val="center"/>
              <w:rPr>
                <w:rFonts w:ascii="仿宋" w:hAnsi="仿宋" w:eastAsia="仿宋"/>
                <w:szCs w:val="28"/>
              </w:rPr>
            </w:pPr>
          </w:p>
        </w:tc>
        <w:tc>
          <w:tcPr>
            <w:tcW w:w="1843" w:type="dxa"/>
            <w:vMerge w:val="continue"/>
            <w:vAlign w:val="center"/>
          </w:tcPr>
          <w:p w14:paraId="6EADF51D">
            <w:pPr>
              <w:spacing w:line="560" w:lineRule="exact"/>
              <w:ind w:firstLine="560"/>
              <w:jc w:val="center"/>
              <w:rPr>
                <w:rFonts w:ascii="仿宋" w:hAnsi="仿宋" w:eastAsia="仿宋"/>
                <w:szCs w:val="28"/>
              </w:rPr>
            </w:pPr>
          </w:p>
        </w:tc>
        <w:tc>
          <w:tcPr>
            <w:tcW w:w="4394" w:type="dxa"/>
            <w:vAlign w:val="center"/>
          </w:tcPr>
          <w:p w14:paraId="5A34A5A9">
            <w:pPr>
              <w:spacing w:line="560" w:lineRule="exact"/>
              <w:rPr>
                <w:rFonts w:ascii="仿宋" w:hAnsi="仿宋" w:eastAsia="仿宋"/>
                <w:szCs w:val="28"/>
              </w:rPr>
            </w:pPr>
            <w:r>
              <w:rPr>
                <w:rFonts w:ascii="仿宋" w:hAnsi="仿宋" w:eastAsia="仿宋"/>
                <w:szCs w:val="28"/>
              </w:rPr>
              <w:t>00</w:t>
            </w:r>
            <w:r>
              <w:rPr>
                <w:rFonts w:hint="eastAsia" w:ascii="仿宋" w:hAnsi="仿宋" w:eastAsia="仿宋"/>
                <w:szCs w:val="28"/>
              </w:rPr>
              <w:t>4.出版专业理论与实务（初级）</w:t>
            </w:r>
          </w:p>
        </w:tc>
      </w:tr>
    </w:tbl>
    <w:p w14:paraId="70A5AB6D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ESI小标宋-GB2312">
    <w:altName w:val="微软雅黑"/>
    <w:panose1 w:val="00000000000000000000"/>
    <w:charset w:val="86"/>
    <w:family w:val="auto"/>
    <w:pitch w:val="default"/>
    <w:sig w:usb0="00000000" w:usb1="00000000" w:usb2="00000010" w:usb3="00000000" w:csb0="0004000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小标宋简体">
    <w:altName w:val="Arial Unicode MS"/>
    <w:panose1 w:val="00000000000000000000"/>
    <w:charset w:val="86"/>
    <w:family w:val="script"/>
    <w:pitch w:val="default"/>
    <w:sig w:usb0="00000000" w:usb1="00000000" w:usb2="00000012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KSOF814932E8">
    <w:panose1 w:val="020B0503020204020204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FE1ECA"/>
    <w:rsid w:val="00842661"/>
    <w:rsid w:val="00FE1ECA"/>
    <w:rsid w:val="700663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semiHidden/>
    <w:uiPriority w:val="99"/>
    <w:rPr>
      <w:sz w:val="18"/>
      <w:szCs w:val="18"/>
    </w:rPr>
  </w:style>
  <w:style w:type="character" w:customStyle="1" w:styleId="7">
    <w:name w:val="页脚 Char"/>
    <w:basedOn w:val="5"/>
    <w:link w:val="2"/>
    <w:semiHidden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P R C</Company>
  <Pages>1</Pages>
  <Words>158</Words>
  <Characters>191</Characters>
  <Lines>1</Lines>
  <Paragraphs>1</Paragraphs>
  <TotalTime>0</TotalTime>
  <ScaleCrop>false</ScaleCrop>
  <LinksUpToDate>false</LinksUpToDate>
  <CharactersWithSpaces>191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2025-06-11T02:40:00Z</dcterms:created>
  <dc:creator>Windows User</dc:creator>
  <cp:lastModifiedBy>lenovo</cp:lastModifiedBy>
  <dcterms:modified xsi:type="dcterms:W3CDTF">2026-06-23T07:39:28Z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eyJoZGlkIjoiM2IwYzRlZWUxOTYxZmE3ZTkzOWVhMzEzMDdlYWEyZDUifQ==</vt:lpwstr>
  </property>
  <property fmtid="{D5CDD505-2E9C-101B-9397-08002B2CF9AE}" pid="3" name="KSOProductBuildVer">
    <vt:lpwstr>2052-12.1.0.26895</vt:lpwstr>
  </property>
  <property fmtid="{D5CDD505-2E9C-101B-9397-08002B2CF9AE}" pid="4" name="ICV">
    <vt:lpwstr>192E5FB6562A4F168C0D65634CBC64E4_12</vt:lpwstr>
  </property>
</Properties>
</file>