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9F840C">
      <w:pPr>
        <w:widowControl/>
        <w:spacing w:line="240" w:lineRule="auto"/>
        <w:ind w:firstLine="0" w:firstLineChars="0"/>
        <w:rPr>
          <w:rFonts w:hint="eastAsia" w:eastAsia="黑体"/>
          <w:sz w:val="32"/>
          <w:szCs w:val="32"/>
          <w:lang w:val="en-US" w:eastAsia="zh-CN"/>
        </w:rPr>
      </w:pPr>
      <w:bookmarkStart w:id="0" w:name="_GoBack"/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  <w:lang w:val="en-US" w:eastAsia="zh-CN"/>
        </w:rPr>
        <w:t>1</w:t>
      </w:r>
    </w:p>
    <w:bookmarkEnd w:id="0"/>
    <w:p w14:paraId="098846BE">
      <w:pPr>
        <w:spacing w:afterLines="100"/>
        <w:ind w:firstLine="720"/>
        <w:contextualSpacing/>
        <w:jc w:val="both"/>
        <w:rPr>
          <w:rFonts w:hint="eastAsia" w:ascii="CESI小标宋-GB2312" w:hAnsi="CESI小标宋-GB2312" w:eastAsia="CESI小标宋-GB2312" w:cs="CESI小标宋-GB2312"/>
          <w:sz w:val="36"/>
          <w:szCs w:val="36"/>
        </w:rPr>
      </w:pPr>
      <w:r>
        <w:rPr>
          <w:rFonts w:hint="eastAsia" w:eastAsia="方正小标宋简体"/>
          <w:sz w:val="36"/>
          <w:szCs w:val="36"/>
        </w:rPr>
        <w:t xml:space="preserve"> </w:t>
      </w:r>
      <w:r>
        <w:rPr>
          <w:rFonts w:hint="eastAsia" w:eastAsia="方正小标宋简体"/>
          <w:b/>
          <w:bCs/>
          <w:sz w:val="36"/>
          <w:szCs w:val="36"/>
        </w:rPr>
        <w:t xml:space="preserve"> </w:t>
      </w:r>
      <w:r>
        <w:rPr>
          <w:rFonts w:hint="eastAsia" w:ascii="CESI小标宋-GB2312" w:hAnsi="CESI小标宋-GB2312" w:eastAsia="CESI小标宋-GB2312" w:cs="CESI小标宋-GB2312"/>
          <w:sz w:val="36"/>
          <w:szCs w:val="36"/>
        </w:rPr>
        <w:t>执业药师职业资格考试代码及名称表</w:t>
      </w:r>
    </w:p>
    <w:p w14:paraId="52E6247A">
      <w:pPr>
        <w:spacing w:line="300" w:lineRule="exact"/>
        <w:ind w:firstLine="720"/>
        <w:contextualSpacing/>
        <w:jc w:val="center"/>
        <w:rPr>
          <w:rFonts w:eastAsia="方正小标宋简体"/>
          <w:sz w:val="36"/>
          <w:szCs w:val="36"/>
        </w:rPr>
      </w:pPr>
    </w:p>
    <w:tbl>
      <w:tblPr>
        <w:tblStyle w:val="4"/>
        <w:tblpPr w:leftFromText="180" w:rightFromText="180" w:vertAnchor="text" w:horzAnchor="margin" w:tblpXSpec="center" w:tblpY="55"/>
        <w:tblW w:w="473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8"/>
        <w:gridCol w:w="1605"/>
        <w:gridCol w:w="2408"/>
        <w:gridCol w:w="2904"/>
      </w:tblGrid>
      <w:tr w14:paraId="57B3E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exact"/>
        </w:trPr>
        <w:tc>
          <w:tcPr>
            <w:tcW w:w="712" w:type="pct"/>
            <w:vAlign w:val="center"/>
          </w:tcPr>
          <w:p w14:paraId="501AF48F">
            <w:pPr>
              <w:widowControl/>
              <w:spacing w:line="400" w:lineRule="exact"/>
              <w:ind w:firstLine="0" w:firstLineChars="0"/>
              <w:jc w:val="center"/>
              <w:rPr>
                <w:rFonts w:eastAsia="黑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eastAsia="黑体" w:cs="宋体"/>
                <w:color w:val="000000"/>
                <w:kern w:val="0"/>
                <w:sz w:val="22"/>
                <w:szCs w:val="21"/>
              </w:rPr>
              <w:t>考试名称</w:t>
            </w:r>
          </w:p>
        </w:tc>
        <w:tc>
          <w:tcPr>
            <w:tcW w:w="995" w:type="pct"/>
            <w:vAlign w:val="center"/>
          </w:tcPr>
          <w:p w14:paraId="242358FC">
            <w:pPr>
              <w:widowControl/>
              <w:spacing w:line="400" w:lineRule="exact"/>
              <w:ind w:firstLine="0" w:firstLineChars="0"/>
              <w:jc w:val="center"/>
              <w:rPr>
                <w:rFonts w:eastAsia="黑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eastAsia="黑体" w:cs="宋体"/>
                <w:color w:val="000000"/>
                <w:kern w:val="0"/>
                <w:sz w:val="22"/>
                <w:szCs w:val="21"/>
              </w:rPr>
              <w:t>级别</w:t>
            </w:r>
          </w:p>
        </w:tc>
        <w:tc>
          <w:tcPr>
            <w:tcW w:w="1493" w:type="pct"/>
            <w:vAlign w:val="center"/>
          </w:tcPr>
          <w:p w14:paraId="42CA7826">
            <w:pPr>
              <w:widowControl/>
              <w:spacing w:line="400" w:lineRule="exact"/>
              <w:ind w:firstLine="0" w:firstLineChars="0"/>
              <w:jc w:val="center"/>
              <w:rPr>
                <w:rFonts w:eastAsia="黑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eastAsia="黑体" w:cs="宋体"/>
                <w:color w:val="000000"/>
                <w:kern w:val="0"/>
                <w:sz w:val="22"/>
                <w:szCs w:val="21"/>
              </w:rPr>
              <w:t>专业</w:t>
            </w:r>
          </w:p>
        </w:tc>
        <w:tc>
          <w:tcPr>
            <w:tcW w:w="1800" w:type="pct"/>
            <w:vAlign w:val="center"/>
          </w:tcPr>
          <w:p w14:paraId="359CD4EB">
            <w:pPr>
              <w:widowControl/>
              <w:spacing w:line="400" w:lineRule="exact"/>
              <w:ind w:firstLine="0" w:firstLineChars="0"/>
              <w:jc w:val="center"/>
              <w:rPr>
                <w:rFonts w:eastAsia="黑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eastAsia="黑体" w:cs="宋体"/>
                <w:color w:val="000000"/>
                <w:kern w:val="0"/>
                <w:sz w:val="22"/>
                <w:szCs w:val="21"/>
              </w:rPr>
              <w:t>考试科目</w:t>
            </w:r>
          </w:p>
        </w:tc>
      </w:tr>
      <w:tr w14:paraId="1E19B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712" w:type="pct"/>
            <w:vMerge w:val="restart"/>
            <w:vAlign w:val="center"/>
          </w:tcPr>
          <w:p w14:paraId="0185EDF0">
            <w:pPr>
              <w:widowControl/>
              <w:ind w:firstLine="0" w:firstLineChars="0"/>
              <w:rPr>
                <w:rFonts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 w:cs="宋体"/>
                <w:color w:val="000000"/>
                <w:kern w:val="0"/>
                <w:sz w:val="24"/>
                <w:szCs w:val="24"/>
              </w:rPr>
              <w:t>026.执业药师职业资格考试</w:t>
            </w:r>
          </w:p>
        </w:tc>
        <w:tc>
          <w:tcPr>
            <w:tcW w:w="995" w:type="pct"/>
            <w:vMerge w:val="restart"/>
            <w:vAlign w:val="center"/>
          </w:tcPr>
          <w:p w14:paraId="5343ADE1">
            <w:pPr>
              <w:widowControl/>
              <w:ind w:firstLine="0" w:firstLineChars="0"/>
              <w:rPr>
                <w:rFonts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 w:cs="宋体"/>
                <w:color w:val="000000"/>
                <w:kern w:val="0"/>
                <w:sz w:val="24"/>
                <w:szCs w:val="24"/>
              </w:rPr>
              <w:t>02.免二科</w:t>
            </w:r>
          </w:p>
        </w:tc>
        <w:tc>
          <w:tcPr>
            <w:tcW w:w="1493" w:type="pct"/>
            <w:vMerge w:val="restart"/>
            <w:vAlign w:val="center"/>
          </w:tcPr>
          <w:p w14:paraId="26710341">
            <w:pPr>
              <w:widowControl/>
              <w:ind w:firstLine="0" w:firstLineChars="0"/>
              <w:jc w:val="both"/>
              <w:rPr>
                <w:rFonts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 w:cs="宋体"/>
                <w:color w:val="000000"/>
                <w:kern w:val="0"/>
                <w:sz w:val="24"/>
                <w:szCs w:val="24"/>
              </w:rPr>
              <w:t>01药学二科</w:t>
            </w:r>
          </w:p>
        </w:tc>
        <w:tc>
          <w:tcPr>
            <w:tcW w:w="1800" w:type="pct"/>
            <w:vAlign w:val="center"/>
          </w:tcPr>
          <w:p w14:paraId="3A49A5D1">
            <w:pPr>
              <w:widowControl/>
              <w:spacing w:line="400" w:lineRule="exact"/>
              <w:ind w:firstLine="0" w:firstLineChars="0"/>
              <w:jc w:val="both"/>
              <w:rPr>
                <w:rFonts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 w:cs="宋体"/>
                <w:color w:val="000000"/>
                <w:kern w:val="0"/>
                <w:sz w:val="24"/>
                <w:szCs w:val="24"/>
              </w:rPr>
              <w:t>1.药事管理与法规</w:t>
            </w:r>
          </w:p>
        </w:tc>
      </w:tr>
      <w:tr w14:paraId="5C954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712" w:type="pct"/>
            <w:vMerge w:val="continue"/>
            <w:vAlign w:val="center"/>
          </w:tcPr>
          <w:p w14:paraId="5970162A">
            <w:pPr>
              <w:widowControl/>
              <w:ind w:firstLine="480"/>
              <w:rPr>
                <w:rFonts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5" w:type="pct"/>
            <w:vMerge w:val="continue"/>
            <w:vAlign w:val="center"/>
          </w:tcPr>
          <w:p w14:paraId="2648FDE5">
            <w:pPr>
              <w:widowControl/>
              <w:ind w:firstLine="480"/>
              <w:rPr>
                <w:rFonts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93" w:type="pct"/>
            <w:vMerge w:val="continue"/>
            <w:vAlign w:val="center"/>
          </w:tcPr>
          <w:p w14:paraId="2D2A812C">
            <w:pPr>
              <w:widowControl/>
              <w:ind w:firstLine="480"/>
              <w:jc w:val="both"/>
              <w:rPr>
                <w:rFonts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0" w:type="pct"/>
            <w:vAlign w:val="center"/>
          </w:tcPr>
          <w:p w14:paraId="1BAF5DD3">
            <w:pPr>
              <w:widowControl/>
              <w:spacing w:line="400" w:lineRule="exact"/>
              <w:ind w:firstLine="0" w:firstLineChars="0"/>
              <w:jc w:val="both"/>
              <w:rPr>
                <w:rFonts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 w:cs="宋体"/>
                <w:color w:val="000000"/>
                <w:kern w:val="0"/>
                <w:sz w:val="24"/>
                <w:szCs w:val="24"/>
              </w:rPr>
              <w:t>4.药学综合知识与技能</w:t>
            </w:r>
          </w:p>
        </w:tc>
      </w:tr>
      <w:tr w14:paraId="7FE13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712" w:type="pct"/>
            <w:vMerge w:val="continue"/>
            <w:vAlign w:val="center"/>
          </w:tcPr>
          <w:p w14:paraId="7EA9EF3D">
            <w:pPr>
              <w:widowControl/>
              <w:ind w:firstLine="480"/>
              <w:rPr>
                <w:rFonts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5" w:type="pct"/>
            <w:vMerge w:val="continue"/>
            <w:vAlign w:val="center"/>
          </w:tcPr>
          <w:p w14:paraId="6AF63238">
            <w:pPr>
              <w:widowControl/>
              <w:ind w:firstLine="480"/>
              <w:rPr>
                <w:rFonts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93" w:type="pct"/>
            <w:vMerge w:val="restart"/>
            <w:vAlign w:val="center"/>
          </w:tcPr>
          <w:p w14:paraId="791BFB02">
            <w:pPr>
              <w:widowControl/>
              <w:ind w:firstLine="0" w:firstLineChars="0"/>
              <w:jc w:val="both"/>
              <w:rPr>
                <w:rFonts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 w:cs="宋体"/>
                <w:color w:val="000000"/>
                <w:kern w:val="0"/>
                <w:sz w:val="24"/>
                <w:szCs w:val="24"/>
              </w:rPr>
              <w:t>02中药学二科</w:t>
            </w:r>
          </w:p>
        </w:tc>
        <w:tc>
          <w:tcPr>
            <w:tcW w:w="1800" w:type="pct"/>
            <w:vAlign w:val="center"/>
          </w:tcPr>
          <w:p w14:paraId="272B54E4">
            <w:pPr>
              <w:widowControl/>
              <w:spacing w:line="400" w:lineRule="exact"/>
              <w:ind w:firstLine="0" w:firstLineChars="0"/>
              <w:jc w:val="both"/>
              <w:rPr>
                <w:rFonts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 w:cs="宋体"/>
                <w:color w:val="000000"/>
                <w:kern w:val="0"/>
                <w:sz w:val="24"/>
                <w:szCs w:val="24"/>
              </w:rPr>
              <w:t>1.药事管理与法规</w:t>
            </w:r>
          </w:p>
        </w:tc>
      </w:tr>
      <w:tr w14:paraId="1456D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712" w:type="pct"/>
            <w:vMerge w:val="continue"/>
            <w:vAlign w:val="center"/>
          </w:tcPr>
          <w:p w14:paraId="573DCD05">
            <w:pPr>
              <w:widowControl/>
              <w:ind w:firstLine="480"/>
              <w:rPr>
                <w:rFonts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5" w:type="pct"/>
            <w:vMerge w:val="continue"/>
            <w:vAlign w:val="center"/>
          </w:tcPr>
          <w:p w14:paraId="7722C72F">
            <w:pPr>
              <w:widowControl/>
              <w:ind w:firstLine="480"/>
              <w:rPr>
                <w:rFonts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93" w:type="pct"/>
            <w:vMerge w:val="continue"/>
            <w:vAlign w:val="center"/>
          </w:tcPr>
          <w:p w14:paraId="4D041C28">
            <w:pPr>
              <w:widowControl/>
              <w:ind w:firstLine="480"/>
              <w:jc w:val="both"/>
              <w:rPr>
                <w:rFonts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0" w:type="pct"/>
            <w:vAlign w:val="center"/>
          </w:tcPr>
          <w:p w14:paraId="77A97F15">
            <w:pPr>
              <w:widowControl/>
              <w:spacing w:line="400" w:lineRule="exact"/>
              <w:ind w:firstLine="0" w:firstLineChars="0"/>
              <w:jc w:val="both"/>
              <w:rPr>
                <w:rFonts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 w:cs="宋体"/>
                <w:color w:val="000000"/>
                <w:kern w:val="0"/>
                <w:sz w:val="24"/>
                <w:szCs w:val="24"/>
              </w:rPr>
              <w:t>7.中药学综合知识与技能</w:t>
            </w:r>
          </w:p>
        </w:tc>
      </w:tr>
      <w:tr w14:paraId="246E6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712" w:type="pct"/>
            <w:vMerge w:val="continue"/>
            <w:vAlign w:val="center"/>
          </w:tcPr>
          <w:p w14:paraId="189E6AFE">
            <w:pPr>
              <w:widowControl/>
              <w:ind w:firstLine="480"/>
              <w:rPr>
                <w:rFonts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5" w:type="pct"/>
            <w:vMerge w:val="restart"/>
            <w:vAlign w:val="center"/>
          </w:tcPr>
          <w:p w14:paraId="3F59CC40">
            <w:pPr>
              <w:widowControl/>
              <w:ind w:firstLine="0" w:firstLineChars="0"/>
              <w:rPr>
                <w:rFonts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 w:cs="宋体"/>
                <w:color w:val="000000"/>
                <w:kern w:val="0"/>
                <w:sz w:val="24"/>
                <w:szCs w:val="24"/>
              </w:rPr>
              <w:t>04.考全科</w:t>
            </w:r>
          </w:p>
        </w:tc>
        <w:tc>
          <w:tcPr>
            <w:tcW w:w="1493" w:type="pct"/>
            <w:vMerge w:val="restart"/>
            <w:vAlign w:val="center"/>
          </w:tcPr>
          <w:p w14:paraId="1B052C08">
            <w:pPr>
              <w:widowControl/>
              <w:ind w:firstLine="0" w:firstLineChars="0"/>
              <w:jc w:val="both"/>
              <w:rPr>
                <w:rFonts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 w:cs="宋体"/>
                <w:color w:val="000000"/>
                <w:kern w:val="0"/>
                <w:sz w:val="24"/>
                <w:szCs w:val="24"/>
              </w:rPr>
              <w:t>01药学四科</w:t>
            </w:r>
          </w:p>
        </w:tc>
        <w:tc>
          <w:tcPr>
            <w:tcW w:w="1800" w:type="pct"/>
            <w:vAlign w:val="center"/>
          </w:tcPr>
          <w:p w14:paraId="5E0FBE5E">
            <w:pPr>
              <w:widowControl/>
              <w:spacing w:line="400" w:lineRule="exact"/>
              <w:ind w:firstLine="0" w:firstLineChars="0"/>
              <w:jc w:val="both"/>
              <w:rPr>
                <w:rFonts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 w:cs="宋体"/>
                <w:color w:val="000000"/>
                <w:kern w:val="0"/>
                <w:sz w:val="24"/>
                <w:szCs w:val="24"/>
              </w:rPr>
              <w:t>1.药事管理与法规</w:t>
            </w:r>
          </w:p>
        </w:tc>
      </w:tr>
      <w:tr w14:paraId="4E3BE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712" w:type="pct"/>
            <w:vMerge w:val="continue"/>
            <w:vAlign w:val="center"/>
          </w:tcPr>
          <w:p w14:paraId="492571C6">
            <w:pPr>
              <w:widowControl/>
              <w:ind w:firstLine="480"/>
              <w:rPr>
                <w:rFonts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5" w:type="pct"/>
            <w:vMerge w:val="continue"/>
            <w:vAlign w:val="center"/>
          </w:tcPr>
          <w:p w14:paraId="1A8AF9F9">
            <w:pPr>
              <w:widowControl/>
              <w:ind w:firstLine="480"/>
              <w:rPr>
                <w:rFonts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93" w:type="pct"/>
            <w:vMerge w:val="continue"/>
            <w:vAlign w:val="center"/>
          </w:tcPr>
          <w:p w14:paraId="188CD60E">
            <w:pPr>
              <w:widowControl/>
              <w:ind w:firstLine="480"/>
              <w:jc w:val="both"/>
              <w:rPr>
                <w:rFonts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0" w:type="pct"/>
            <w:vAlign w:val="center"/>
          </w:tcPr>
          <w:p w14:paraId="22E43C14">
            <w:pPr>
              <w:widowControl/>
              <w:spacing w:line="400" w:lineRule="exact"/>
              <w:ind w:firstLine="0" w:firstLineChars="0"/>
              <w:jc w:val="both"/>
              <w:rPr>
                <w:rFonts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 w:cs="宋体"/>
                <w:color w:val="000000"/>
                <w:kern w:val="0"/>
                <w:sz w:val="24"/>
                <w:szCs w:val="24"/>
              </w:rPr>
              <w:t>2.药学专业知识（一）</w:t>
            </w:r>
          </w:p>
        </w:tc>
      </w:tr>
      <w:tr w14:paraId="5D97F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712" w:type="pct"/>
            <w:vMerge w:val="continue"/>
            <w:vAlign w:val="center"/>
          </w:tcPr>
          <w:p w14:paraId="76E8C08E">
            <w:pPr>
              <w:widowControl/>
              <w:ind w:firstLine="480"/>
              <w:rPr>
                <w:rFonts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5" w:type="pct"/>
            <w:vMerge w:val="continue"/>
            <w:vAlign w:val="center"/>
          </w:tcPr>
          <w:p w14:paraId="279EFC23">
            <w:pPr>
              <w:widowControl/>
              <w:ind w:firstLine="480"/>
              <w:rPr>
                <w:rFonts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93" w:type="pct"/>
            <w:vMerge w:val="continue"/>
            <w:vAlign w:val="center"/>
          </w:tcPr>
          <w:p w14:paraId="24A7776A">
            <w:pPr>
              <w:widowControl/>
              <w:ind w:firstLine="480"/>
              <w:jc w:val="both"/>
              <w:rPr>
                <w:rFonts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0" w:type="pct"/>
            <w:vAlign w:val="center"/>
          </w:tcPr>
          <w:p w14:paraId="2799545D">
            <w:pPr>
              <w:widowControl/>
              <w:spacing w:line="400" w:lineRule="exact"/>
              <w:ind w:firstLine="0" w:firstLineChars="0"/>
              <w:jc w:val="both"/>
              <w:rPr>
                <w:rFonts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 w:cs="宋体"/>
                <w:color w:val="000000"/>
                <w:kern w:val="0"/>
                <w:sz w:val="24"/>
                <w:szCs w:val="24"/>
              </w:rPr>
              <w:t>3.药学专业知识（二）</w:t>
            </w:r>
          </w:p>
        </w:tc>
      </w:tr>
      <w:tr w14:paraId="0AF50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712" w:type="pct"/>
            <w:vMerge w:val="continue"/>
            <w:vAlign w:val="center"/>
          </w:tcPr>
          <w:p w14:paraId="0369FED0">
            <w:pPr>
              <w:widowControl/>
              <w:ind w:firstLine="480"/>
              <w:rPr>
                <w:rFonts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5" w:type="pct"/>
            <w:vMerge w:val="continue"/>
            <w:vAlign w:val="center"/>
          </w:tcPr>
          <w:p w14:paraId="0CEE7029">
            <w:pPr>
              <w:widowControl/>
              <w:ind w:firstLine="480"/>
              <w:rPr>
                <w:rFonts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93" w:type="pct"/>
            <w:vMerge w:val="continue"/>
            <w:vAlign w:val="center"/>
          </w:tcPr>
          <w:p w14:paraId="3D50AA1B">
            <w:pPr>
              <w:widowControl/>
              <w:ind w:firstLine="480"/>
              <w:jc w:val="both"/>
              <w:rPr>
                <w:rFonts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0" w:type="pct"/>
            <w:vAlign w:val="center"/>
          </w:tcPr>
          <w:p w14:paraId="56933BC3">
            <w:pPr>
              <w:widowControl/>
              <w:spacing w:line="400" w:lineRule="exact"/>
              <w:ind w:firstLine="0" w:firstLineChars="0"/>
              <w:jc w:val="both"/>
              <w:rPr>
                <w:rFonts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 w:cs="宋体"/>
                <w:color w:val="000000"/>
                <w:kern w:val="0"/>
                <w:sz w:val="24"/>
                <w:szCs w:val="24"/>
              </w:rPr>
              <w:t>4.药学综合知识与技能</w:t>
            </w:r>
          </w:p>
        </w:tc>
      </w:tr>
      <w:tr w14:paraId="122E2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712" w:type="pct"/>
            <w:vMerge w:val="continue"/>
            <w:vAlign w:val="center"/>
          </w:tcPr>
          <w:p w14:paraId="4A2399AF">
            <w:pPr>
              <w:widowControl/>
              <w:ind w:firstLine="480"/>
              <w:rPr>
                <w:rFonts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5" w:type="pct"/>
            <w:vMerge w:val="continue"/>
            <w:vAlign w:val="center"/>
          </w:tcPr>
          <w:p w14:paraId="411B7241">
            <w:pPr>
              <w:widowControl/>
              <w:ind w:firstLine="480"/>
              <w:rPr>
                <w:rFonts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93" w:type="pct"/>
            <w:vMerge w:val="restart"/>
            <w:vAlign w:val="center"/>
          </w:tcPr>
          <w:p w14:paraId="20206434">
            <w:pPr>
              <w:widowControl/>
              <w:ind w:firstLine="0" w:firstLineChars="0"/>
              <w:jc w:val="both"/>
              <w:rPr>
                <w:rFonts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 w:cs="宋体"/>
                <w:color w:val="000000"/>
                <w:kern w:val="0"/>
                <w:sz w:val="24"/>
                <w:szCs w:val="24"/>
              </w:rPr>
              <w:t>02中药学四科</w:t>
            </w:r>
          </w:p>
        </w:tc>
        <w:tc>
          <w:tcPr>
            <w:tcW w:w="1800" w:type="pct"/>
            <w:vAlign w:val="center"/>
          </w:tcPr>
          <w:p w14:paraId="007CFC58">
            <w:pPr>
              <w:widowControl/>
              <w:spacing w:line="400" w:lineRule="exact"/>
              <w:ind w:firstLine="0" w:firstLineChars="0"/>
              <w:jc w:val="both"/>
              <w:rPr>
                <w:rFonts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 w:cs="宋体"/>
                <w:color w:val="000000"/>
                <w:kern w:val="0"/>
                <w:sz w:val="24"/>
                <w:szCs w:val="24"/>
              </w:rPr>
              <w:t>1.药事管理与法规</w:t>
            </w:r>
          </w:p>
        </w:tc>
      </w:tr>
      <w:tr w14:paraId="40998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712" w:type="pct"/>
            <w:vMerge w:val="continue"/>
            <w:vAlign w:val="center"/>
          </w:tcPr>
          <w:p w14:paraId="7621DC18">
            <w:pPr>
              <w:widowControl/>
              <w:ind w:firstLine="480"/>
              <w:rPr>
                <w:rFonts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5" w:type="pct"/>
            <w:vMerge w:val="continue"/>
            <w:vAlign w:val="center"/>
          </w:tcPr>
          <w:p w14:paraId="486FE2AB">
            <w:pPr>
              <w:widowControl/>
              <w:ind w:firstLine="480"/>
              <w:rPr>
                <w:rFonts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93" w:type="pct"/>
            <w:vMerge w:val="continue"/>
            <w:vAlign w:val="center"/>
          </w:tcPr>
          <w:p w14:paraId="5FBCC47F">
            <w:pPr>
              <w:widowControl/>
              <w:ind w:firstLine="480"/>
              <w:jc w:val="both"/>
              <w:rPr>
                <w:rFonts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0" w:type="pct"/>
            <w:vAlign w:val="center"/>
          </w:tcPr>
          <w:p w14:paraId="6C7D74E1">
            <w:pPr>
              <w:widowControl/>
              <w:spacing w:line="400" w:lineRule="exact"/>
              <w:ind w:firstLine="0" w:firstLineChars="0"/>
              <w:jc w:val="both"/>
              <w:rPr>
                <w:rFonts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 w:cs="宋体"/>
                <w:color w:val="000000"/>
                <w:kern w:val="0"/>
                <w:sz w:val="24"/>
                <w:szCs w:val="24"/>
              </w:rPr>
              <w:t>5.中药学专业知识（一）</w:t>
            </w:r>
          </w:p>
        </w:tc>
      </w:tr>
      <w:tr w14:paraId="51992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712" w:type="pct"/>
            <w:vMerge w:val="continue"/>
            <w:vAlign w:val="center"/>
          </w:tcPr>
          <w:p w14:paraId="17C85151">
            <w:pPr>
              <w:widowControl/>
              <w:ind w:firstLine="480"/>
              <w:rPr>
                <w:rFonts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5" w:type="pct"/>
            <w:vMerge w:val="continue"/>
            <w:vAlign w:val="center"/>
          </w:tcPr>
          <w:p w14:paraId="282A341F">
            <w:pPr>
              <w:widowControl/>
              <w:ind w:firstLine="480"/>
              <w:rPr>
                <w:rFonts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93" w:type="pct"/>
            <w:vMerge w:val="continue"/>
            <w:vAlign w:val="center"/>
          </w:tcPr>
          <w:p w14:paraId="0B642410">
            <w:pPr>
              <w:widowControl/>
              <w:ind w:firstLine="480"/>
              <w:jc w:val="both"/>
              <w:rPr>
                <w:rFonts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0" w:type="pct"/>
            <w:vAlign w:val="center"/>
          </w:tcPr>
          <w:p w14:paraId="3C463F3C">
            <w:pPr>
              <w:widowControl/>
              <w:spacing w:line="400" w:lineRule="exact"/>
              <w:ind w:firstLine="0" w:firstLineChars="0"/>
              <w:jc w:val="both"/>
              <w:rPr>
                <w:rFonts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 w:cs="宋体"/>
                <w:color w:val="000000"/>
                <w:kern w:val="0"/>
                <w:sz w:val="24"/>
                <w:szCs w:val="24"/>
              </w:rPr>
              <w:t>6.中药学专业知识（二）</w:t>
            </w:r>
          </w:p>
        </w:tc>
      </w:tr>
      <w:tr w14:paraId="54CB2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712" w:type="pct"/>
            <w:vMerge w:val="continue"/>
            <w:tcBorders>
              <w:bottom w:val="single" w:color="auto" w:sz="4" w:space="0"/>
            </w:tcBorders>
            <w:vAlign w:val="center"/>
          </w:tcPr>
          <w:p w14:paraId="01175FA8">
            <w:pPr>
              <w:widowControl/>
              <w:ind w:firstLine="480"/>
              <w:rPr>
                <w:rFonts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5" w:type="pct"/>
            <w:vMerge w:val="continue"/>
            <w:tcBorders>
              <w:bottom w:val="single" w:color="auto" w:sz="4" w:space="0"/>
            </w:tcBorders>
            <w:vAlign w:val="center"/>
          </w:tcPr>
          <w:p w14:paraId="73303512">
            <w:pPr>
              <w:widowControl/>
              <w:ind w:firstLine="480"/>
              <w:rPr>
                <w:rFonts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93" w:type="pct"/>
            <w:vMerge w:val="continue"/>
            <w:tcBorders>
              <w:bottom w:val="single" w:color="auto" w:sz="4" w:space="0"/>
            </w:tcBorders>
            <w:vAlign w:val="center"/>
          </w:tcPr>
          <w:p w14:paraId="4BD4E8DF">
            <w:pPr>
              <w:widowControl/>
              <w:ind w:firstLine="480"/>
              <w:jc w:val="both"/>
              <w:rPr>
                <w:rFonts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0" w:type="pct"/>
            <w:tcBorders>
              <w:bottom w:val="single" w:color="auto" w:sz="4" w:space="0"/>
            </w:tcBorders>
            <w:vAlign w:val="center"/>
          </w:tcPr>
          <w:p w14:paraId="43FA8D94">
            <w:pPr>
              <w:widowControl/>
              <w:spacing w:line="400" w:lineRule="exact"/>
              <w:ind w:firstLine="0" w:firstLineChars="0"/>
              <w:jc w:val="both"/>
              <w:rPr>
                <w:rFonts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 w:cs="宋体"/>
                <w:color w:val="000000"/>
                <w:kern w:val="0"/>
                <w:sz w:val="24"/>
                <w:szCs w:val="24"/>
              </w:rPr>
              <w:t>7.中药学综合知识与技能</w:t>
            </w:r>
          </w:p>
        </w:tc>
      </w:tr>
    </w:tbl>
    <w:p w14:paraId="5E405914">
      <w:pPr>
        <w:ind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CESI小标宋-GB2312">
    <w:altName w:val="微软雅黑"/>
    <w:panose1 w:val="00000000000000000000"/>
    <w:charset w:val="86"/>
    <w:family w:val="auto"/>
    <w:pitch w:val="default"/>
    <w:sig w:usb0="00000000" w:usb1="00000000" w:usb2="00000010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96333"/>
    <w:rsid w:val="00096333"/>
    <w:rsid w:val="00A51654"/>
    <w:rsid w:val="2F49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200" w:firstLineChars="200"/>
    </w:pPr>
    <w:rPr>
      <w:rFonts w:ascii="Times New Roman" w:hAnsi="Times New Roman" w:eastAsia="仿宋_GB2312" w:cs="Times New Roman"/>
      <w:kern w:val="2"/>
      <w:sz w:val="28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ind w:firstLine="0" w:firstLineChars="0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ind w:firstLine="0" w:firstLineChars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188</Words>
  <Characters>211</Characters>
  <Lines>2</Lines>
  <Paragraphs>1</Paragraphs>
  <TotalTime>1</TotalTime>
  <ScaleCrop>false</ScaleCrop>
  <LinksUpToDate>false</LinksUpToDate>
  <CharactersWithSpaces>213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2025-06-27T01:54:00Z</dcterms:created>
  <dc:creator>Windows User</dc:creator>
  <cp:lastModifiedBy>lenovo</cp:lastModifiedBy>
  <cp:lastPrinted>2026-07-23T10:02:48Z</cp:lastPrinted>
  <dcterms:modified xsi:type="dcterms:W3CDTF">2026-07-23T10:03:23Z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eyJoZGlkIjoiM2IwYzRlZWUxOTYxZmE3ZTkzOWVhMzEzMDdlYWEyZDUifQ==</vt:lpwstr>
  </property>
  <property fmtid="{D5CDD505-2E9C-101B-9397-08002B2CF9AE}" pid="3" name="KSOProductBuildVer">
    <vt:lpwstr>2052-12.1.0.26895</vt:lpwstr>
  </property>
  <property fmtid="{D5CDD505-2E9C-101B-9397-08002B2CF9AE}" pid="4" name="ICV">
    <vt:lpwstr>3FDC74B8BBEC4D7681C9CBF82133D64C_12</vt:lpwstr>
  </property>
</Properties>
</file>